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36" w:rsidRDefault="00D32DFC">
      <w:pPr>
        <w:suppressAutoHyphens/>
        <w:jc w:val="center"/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2265046</wp:posOffset>
                </wp:positionH>
                <wp:positionV relativeFrom="paragraph">
                  <wp:posOffset>-542925</wp:posOffset>
                </wp:positionV>
                <wp:extent cx="2647950" cy="66611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47950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32DFC" w:rsidRPr="001D5A2A" w:rsidRDefault="00D32DFC" w:rsidP="00D32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5A2A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333399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33399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Town of Nekimi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78.35pt;margin-top:-42.75pt;width:208.5pt;height:5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" o:allowincell="f" filled="f" stroked="f">
                <o:lock v:ext="edit" shapetype="t"/>
                <v:textbox>
                  <w:txbxContent>
                    <w:p w:rsidR="00D32DFC" w:rsidRPr="001D5A2A" w:rsidRDefault="00D32DFC" w:rsidP="00D32D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D5A2A">
                        <w:rPr>
                          <w:rFonts w:ascii="Arial Black" w:hAnsi="Arial Black"/>
                          <w:i/>
                          <w:iCs/>
                          <w:shadow/>
                          <w:color w:val="333399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33399">
                                <w14:alpha w14:val="50000"/>
                              </w14:srgbClr>
                            </w14:solidFill>
                          </w14:textFill>
                        </w:rPr>
                        <w:t>Town of Nekimi</w:t>
                      </w:r>
                    </w:p>
                  </w:txbxContent>
                </v:textbox>
              </v:shape>
            </w:pict>
          </mc:Fallback>
        </mc:AlternateContent>
      </w:r>
      <w:r w:rsidR="00C81136">
        <w:rPr>
          <w:rFonts w:ascii="Times New Roman" w:hAnsi="Times New Roman"/>
          <w:sz w:val="24"/>
        </w:rPr>
        <w:t xml:space="preserve">                                                               </w:t>
      </w:r>
    </w:p>
    <w:p w:rsidR="00C81136" w:rsidRDefault="00C81136" w:rsidP="00A86193">
      <w:pPr>
        <w:suppressAutoHyphens/>
        <w:rPr>
          <w:rFonts w:ascii="Times New Roman" w:hAnsi="Times New Roman"/>
          <w:color w:val="0000FF"/>
        </w:rPr>
      </w:pPr>
      <w:r>
        <w:rPr>
          <w:rFonts w:ascii="Times New Roman" w:hAnsi="Times New Roman"/>
          <w:b/>
          <w:i/>
          <w:color w:val="0000FF"/>
        </w:rPr>
        <w:t>______________________________________________</w:t>
      </w:r>
      <w:r w:rsidR="00A86193">
        <w:rPr>
          <w:rFonts w:ascii="Times New Roman" w:hAnsi="Times New Roman"/>
          <w:b/>
          <w:i/>
          <w:color w:val="0000FF"/>
        </w:rPr>
        <w:t xml:space="preserve">3790 Pickett Road, Oshkosh, </w:t>
      </w:r>
      <w:proofErr w:type="gramStart"/>
      <w:r w:rsidR="00A86193">
        <w:rPr>
          <w:rFonts w:ascii="Times New Roman" w:hAnsi="Times New Roman"/>
          <w:b/>
          <w:i/>
          <w:color w:val="0000FF"/>
        </w:rPr>
        <w:t>WI  54904</w:t>
      </w:r>
      <w:proofErr w:type="gramEnd"/>
      <w:r>
        <w:rPr>
          <w:rFonts w:ascii="Times New Roman" w:hAnsi="Times New Roman"/>
          <w:b/>
          <w:i/>
          <w:color w:val="0000FF"/>
        </w:rPr>
        <w:t>________</w:t>
      </w:r>
      <w:r w:rsidR="00651CAF">
        <w:rPr>
          <w:rFonts w:ascii="Times New Roman" w:hAnsi="Times New Roman"/>
          <w:color w:val="0000FF"/>
        </w:rPr>
        <w:fldChar w:fldCharType="begin"/>
      </w:r>
      <w:r>
        <w:rPr>
          <w:rFonts w:ascii="Times New Roman" w:hAnsi="Times New Roman"/>
          <w:color w:val="0000FF"/>
        </w:rPr>
        <w:instrText xml:space="preserve">PRIVATE </w:instrText>
      </w:r>
      <w:r w:rsidR="00651CAF">
        <w:rPr>
          <w:rFonts w:ascii="Times New Roman" w:hAnsi="Times New Roman"/>
          <w:color w:val="0000FF"/>
        </w:rPr>
        <w:fldChar w:fldCharType="end"/>
      </w:r>
    </w:p>
    <w:p w:rsidR="00C81136" w:rsidRDefault="00C81136">
      <w:pPr>
        <w:suppressAutoHyphens/>
        <w:rPr>
          <w:rFonts w:ascii="Times New Roman" w:hAnsi="Times New Roman"/>
          <w:color w:val="000000"/>
          <w:sz w:val="24"/>
        </w:rPr>
      </w:pPr>
    </w:p>
    <w:p w:rsidR="00C81136" w:rsidRDefault="00C81136">
      <w:pPr>
        <w:pStyle w:val="Heading1"/>
      </w:pPr>
      <w:r>
        <w:t>Notice of Special Town Meeting of</w:t>
      </w:r>
    </w:p>
    <w:p w:rsidR="00C81136" w:rsidRDefault="00C81136">
      <w:pPr>
        <w:suppressAutoHyphens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The Electors of the Town of Nekimi</w:t>
      </w:r>
    </w:p>
    <w:p w:rsidR="00C81136" w:rsidRDefault="00C81136">
      <w:pPr>
        <w:suppressAutoHyphens/>
        <w:rPr>
          <w:rFonts w:ascii="Times New Roman" w:hAnsi="Times New Roman"/>
          <w:color w:val="000000"/>
          <w:sz w:val="24"/>
        </w:rPr>
      </w:pPr>
    </w:p>
    <w:p w:rsidR="00C81136" w:rsidRDefault="00C81136" w:rsidP="00A540BB">
      <w:pPr>
        <w:pStyle w:val="BodyText"/>
      </w:pPr>
      <w:r>
        <w:t xml:space="preserve">Notice is hereby given of a special town meeting of the electors of the Town of Nekimi on </w:t>
      </w:r>
      <w:r w:rsidR="00216190">
        <w:t>Wednesday, November 15, 2017</w:t>
      </w:r>
      <w:r>
        <w:t>.  This special town meeting will follow the completion of the Public Hearing on the Proposed 20</w:t>
      </w:r>
      <w:r w:rsidR="00216190">
        <w:t>18</w:t>
      </w:r>
      <w:r>
        <w:t xml:space="preserve"> town budget, which begins at 7:00 p.m. at the Nekimi Town Hall</w:t>
      </w:r>
      <w:r w:rsidR="00216190">
        <w:t xml:space="preserve"> at 3790 Pickett Rd, Oshkosh, WI 54904</w:t>
      </w:r>
      <w:r>
        <w:t>.  This special meeting of the electors is called pursuant to Sec. 60.12(1</w:t>
      </w:r>
      <w:r w:rsidR="00166F85">
        <w:t>) (c</w:t>
      </w:r>
      <w:r>
        <w:t>) of Wisconsin Statutes by the town board for the following Purposes:</w:t>
      </w:r>
    </w:p>
    <w:p w:rsidR="00166F85" w:rsidRDefault="00166F85" w:rsidP="00A540BB">
      <w:pPr>
        <w:pStyle w:val="BodyText"/>
      </w:pPr>
    </w:p>
    <w:p w:rsidR="00C81136" w:rsidRDefault="00C81136">
      <w:pPr>
        <w:suppressAutoHyphens/>
        <w:rPr>
          <w:rFonts w:ascii="Times New Roman" w:hAnsi="Times New Roman"/>
          <w:color w:val="000000"/>
          <w:sz w:val="24"/>
        </w:rPr>
      </w:pPr>
    </w:p>
    <w:p w:rsidR="00C81136" w:rsidRPr="00D32DFC" w:rsidRDefault="00C81136" w:rsidP="00D32DFC">
      <w:pPr>
        <w:numPr>
          <w:ilvl w:val="0"/>
          <w:numId w:val="3"/>
        </w:numPr>
        <w:suppressAutoHyphens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To </w:t>
      </w:r>
      <w:r w:rsidR="00AC2401">
        <w:rPr>
          <w:rFonts w:ascii="Times New Roman" w:hAnsi="Times New Roman"/>
          <w:color w:val="000000"/>
          <w:sz w:val="24"/>
        </w:rPr>
        <w:t>adopt</w:t>
      </w:r>
      <w:r>
        <w:rPr>
          <w:rFonts w:ascii="Times New Roman" w:hAnsi="Times New Roman"/>
          <w:color w:val="000000"/>
          <w:sz w:val="24"/>
        </w:rPr>
        <w:t xml:space="preserve"> the 20</w:t>
      </w:r>
      <w:r w:rsidR="00166F85">
        <w:rPr>
          <w:rFonts w:ascii="Times New Roman" w:hAnsi="Times New Roman"/>
          <w:color w:val="000000"/>
          <w:sz w:val="24"/>
        </w:rPr>
        <w:t>17</w:t>
      </w:r>
      <w:r w:rsidR="00D32DFC">
        <w:rPr>
          <w:rFonts w:ascii="Times New Roman" w:hAnsi="Times New Roman"/>
          <w:color w:val="000000"/>
          <w:sz w:val="24"/>
        </w:rPr>
        <w:t xml:space="preserve"> Town Tax Levy to be collected</w:t>
      </w:r>
      <w:r>
        <w:rPr>
          <w:rFonts w:ascii="Times New Roman" w:hAnsi="Times New Roman"/>
          <w:color w:val="000000"/>
          <w:sz w:val="24"/>
        </w:rPr>
        <w:t xml:space="preserve"> in </w:t>
      </w:r>
      <w:r w:rsidR="00166F85">
        <w:rPr>
          <w:rFonts w:ascii="Times New Roman" w:hAnsi="Times New Roman"/>
          <w:color w:val="000000"/>
          <w:sz w:val="24"/>
        </w:rPr>
        <w:t>2017/</w:t>
      </w:r>
      <w:r>
        <w:rPr>
          <w:rFonts w:ascii="Times New Roman" w:hAnsi="Times New Roman"/>
          <w:color w:val="000000"/>
          <w:sz w:val="24"/>
        </w:rPr>
        <w:t>20</w:t>
      </w:r>
      <w:r w:rsidR="00166F85">
        <w:rPr>
          <w:rFonts w:ascii="Times New Roman" w:hAnsi="Times New Roman"/>
          <w:color w:val="000000"/>
          <w:sz w:val="24"/>
        </w:rPr>
        <w:t>18</w:t>
      </w:r>
      <w:r w:rsidR="00567DCA">
        <w:rPr>
          <w:rFonts w:ascii="Times New Roman" w:hAnsi="Times New Roman"/>
          <w:color w:val="000000"/>
          <w:sz w:val="24"/>
        </w:rPr>
        <w:t xml:space="preserve"> </w:t>
      </w:r>
      <w:r w:rsidR="00D32DFC">
        <w:rPr>
          <w:rFonts w:ascii="Times New Roman" w:hAnsi="Times New Roman"/>
          <w:color w:val="000000"/>
          <w:sz w:val="24"/>
        </w:rPr>
        <w:t>pursuant to Sec. 60.10(1</w:t>
      </w:r>
      <w:r w:rsidR="00166F85">
        <w:rPr>
          <w:rFonts w:ascii="Times New Roman" w:hAnsi="Times New Roman"/>
          <w:color w:val="000000"/>
          <w:sz w:val="24"/>
        </w:rPr>
        <w:t>) (</w:t>
      </w:r>
      <w:r w:rsidR="00D32DFC">
        <w:rPr>
          <w:rFonts w:ascii="Times New Roman" w:hAnsi="Times New Roman"/>
          <w:color w:val="000000"/>
          <w:sz w:val="24"/>
        </w:rPr>
        <w:t xml:space="preserve">a) </w:t>
      </w:r>
      <w:r w:rsidR="00166F85" w:rsidRPr="00D32DFC">
        <w:rPr>
          <w:rFonts w:ascii="Times New Roman" w:hAnsi="Times New Roman"/>
          <w:color w:val="000000"/>
          <w:sz w:val="24"/>
        </w:rPr>
        <w:t>of Wisconsin</w:t>
      </w:r>
      <w:r w:rsidRPr="00D32DFC">
        <w:rPr>
          <w:rFonts w:ascii="Times New Roman" w:hAnsi="Times New Roman"/>
          <w:color w:val="000000"/>
          <w:sz w:val="24"/>
        </w:rPr>
        <w:t xml:space="preserve"> Statutes.</w:t>
      </w:r>
    </w:p>
    <w:p w:rsidR="00C81136" w:rsidRDefault="00D32DFC" w:rsidP="00567DCA">
      <w:pPr>
        <w:numPr>
          <w:ilvl w:val="0"/>
          <w:numId w:val="2"/>
        </w:numPr>
        <w:suppressAutoHyphens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To approve the total</w:t>
      </w:r>
      <w:r w:rsidR="00C81136">
        <w:rPr>
          <w:rFonts w:ascii="Times New Roman" w:hAnsi="Times New Roman"/>
          <w:color w:val="000000"/>
          <w:sz w:val="24"/>
        </w:rPr>
        <w:t xml:space="preserve"> highway expenditures</w:t>
      </w:r>
      <w:r w:rsidR="00166F85">
        <w:rPr>
          <w:rFonts w:ascii="Times New Roman" w:hAnsi="Times New Roman"/>
          <w:color w:val="000000"/>
          <w:sz w:val="24"/>
        </w:rPr>
        <w:t xml:space="preserve"> for 2018</w:t>
      </w:r>
      <w:r>
        <w:rPr>
          <w:rFonts w:ascii="Times New Roman" w:hAnsi="Times New Roman"/>
          <w:color w:val="000000"/>
          <w:sz w:val="24"/>
        </w:rPr>
        <w:t xml:space="preserve"> pursuant to Sec. 82.03</w:t>
      </w:r>
      <w:r w:rsidR="00C81136">
        <w:rPr>
          <w:rFonts w:ascii="Times New Roman" w:hAnsi="Times New Roman"/>
          <w:color w:val="000000"/>
          <w:sz w:val="24"/>
        </w:rPr>
        <w:t xml:space="preserve"> of the Wisconsin Statutes.</w:t>
      </w:r>
    </w:p>
    <w:p w:rsidR="00C81136" w:rsidRDefault="00C81136">
      <w:pPr>
        <w:suppressAutoHyphens/>
        <w:rPr>
          <w:rFonts w:ascii="Times New Roman" w:hAnsi="Times New Roman"/>
          <w:color w:val="000000"/>
          <w:sz w:val="24"/>
        </w:rPr>
      </w:pPr>
    </w:p>
    <w:p w:rsidR="00C81136" w:rsidRDefault="00166F85" w:rsidP="00A86193">
      <w:pPr>
        <w:suppressAutoHyphens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Posted October 30, 2017. </w:t>
      </w:r>
      <w:proofErr w:type="gramStart"/>
      <w:r>
        <w:rPr>
          <w:rFonts w:ascii="Times New Roman" w:hAnsi="Times New Roman"/>
          <w:color w:val="000000"/>
          <w:sz w:val="24"/>
        </w:rPr>
        <w:t>Published October 30, and November 8, 2017.</w:t>
      </w:r>
      <w:proofErr w:type="gramEnd"/>
    </w:p>
    <w:p w:rsidR="00C81136" w:rsidRDefault="00D32DFC">
      <w:pPr>
        <w:suppressAutoHyphens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Kelsey</w:t>
      </w:r>
      <w:r w:rsidR="00A540B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A540BB">
        <w:rPr>
          <w:rFonts w:ascii="Times New Roman" w:hAnsi="Times New Roman"/>
          <w:color w:val="000000"/>
          <w:sz w:val="24"/>
        </w:rPr>
        <w:t>Barthels</w:t>
      </w:r>
      <w:proofErr w:type="spellEnd"/>
      <w:r w:rsidR="00C81136">
        <w:rPr>
          <w:rFonts w:ascii="Times New Roman" w:hAnsi="Times New Roman"/>
          <w:color w:val="000000"/>
          <w:sz w:val="24"/>
        </w:rPr>
        <w:t>, Town Clerk</w:t>
      </w:r>
      <w:bookmarkStart w:id="0" w:name="_GoBack"/>
      <w:bookmarkEnd w:id="0"/>
    </w:p>
    <w:p w:rsidR="00C81136" w:rsidRDefault="00C81136">
      <w:pPr>
        <w:suppressAutoHyphens/>
        <w:rPr>
          <w:rFonts w:ascii="Times New Roman" w:hAnsi="Times New Roman"/>
          <w:color w:val="000000"/>
          <w:sz w:val="24"/>
        </w:rPr>
      </w:pPr>
    </w:p>
    <w:p w:rsidR="00166F85" w:rsidRDefault="00166F85">
      <w:pPr>
        <w:suppressAutoHyphens/>
        <w:rPr>
          <w:rFonts w:ascii="Times New Roman" w:hAnsi="Times New Roman"/>
          <w:color w:val="000000"/>
          <w:sz w:val="24"/>
        </w:rPr>
      </w:pPr>
    </w:p>
    <w:p w:rsidR="00C81136" w:rsidRDefault="00C81136">
      <w:pPr>
        <w:suppressAutoHyphens/>
        <w:rPr>
          <w:rFonts w:ascii="Times New Roman" w:hAnsi="Times New Roman"/>
          <w:color w:val="000000"/>
          <w:sz w:val="24"/>
        </w:rPr>
      </w:pPr>
    </w:p>
    <w:p w:rsidR="00C81136" w:rsidRDefault="00C81136">
      <w:pPr>
        <w:suppressAutoHyphens/>
        <w:rPr>
          <w:rFonts w:ascii="Times New Roman" w:hAnsi="Times New Roman"/>
          <w:sz w:val="24"/>
        </w:rPr>
      </w:pPr>
    </w:p>
    <w:sectPr w:rsidR="00C81136" w:rsidSect="00651CAF">
      <w:endnotePr>
        <w:numFmt w:val="decimal"/>
      </w:endnotePr>
      <w:pgSz w:w="12240" w:h="15840"/>
      <w:pgMar w:top="1440" w:right="1728" w:bottom="1440" w:left="1728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4D" w:rsidRDefault="00B5374D">
      <w:pPr>
        <w:spacing w:line="20" w:lineRule="exact"/>
        <w:rPr>
          <w:sz w:val="24"/>
        </w:rPr>
      </w:pPr>
    </w:p>
  </w:endnote>
  <w:endnote w:type="continuationSeparator" w:id="0">
    <w:p w:rsidR="00B5374D" w:rsidRDefault="00B5374D">
      <w:r>
        <w:rPr>
          <w:sz w:val="24"/>
        </w:rPr>
        <w:t xml:space="preserve"> </w:t>
      </w:r>
    </w:p>
  </w:endnote>
  <w:endnote w:type="continuationNotice" w:id="1">
    <w:p w:rsidR="00B5374D" w:rsidRDefault="00B5374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4D" w:rsidRDefault="00B5374D">
      <w:r>
        <w:rPr>
          <w:sz w:val="24"/>
        </w:rPr>
        <w:separator/>
      </w:r>
    </w:p>
  </w:footnote>
  <w:footnote w:type="continuationSeparator" w:id="0">
    <w:p w:rsidR="00B5374D" w:rsidRDefault="00B5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0E4"/>
    <w:multiLevelType w:val="singleLevel"/>
    <w:tmpl w:val="1B90B06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55D931D1"/>
    <w:multiLevelType w:val="singleLevel"/>
    <w:tmpl w:val="968E41F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74C870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87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CA"/>
    <w:rsid w:val="000A6BFC"/>
    <w:rsid w:val="00105A0E"/>
    <w:rsid w:val="00166F85"/>
    <w:rsid w:val="001D5A2A"/>
    <w:rsid w:val="00216190"/>
    <w:rsid w:val="00234909"/>
    <w:rsid w:val="00245AF7"/>
    <w:rsid w:val="002E2F0B"/>
    <w:rsid w:val="00567DCA"/>
    <w:rsid w:val="0065100C"/>
    <w:rsid w:val="00651CAF"/>
    <w:rsid w:val="00A540BB"/>
    <w:rsid w:val="00A86193"/>
    <w:rsid w:val="00AC2401"/>
    <w:rsid w:val="00B5374D"/>
    <w:rsid w:val="00C34647"/>
    <w:rsid w:val="00C625AE"/>
    <w:rsid w:val="00C81136"/>
    <w:rsid w:val="00D32DFC"/>
    <w:rsid w:val="00D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AF"/>
    <w:pPr>
      <w:widowControl w:val="0"/>
    </w:pPr>
    <w:rPr>
      <w:rFonts w:ascii="Courier New" w:hAnsi="Courier New" w:cs="Courier New"/>
      <w:snapToGrid w:val="0"/>
      <w:lang w:eastAsia="en-US"/>
    </w:rPr>
  </w:style>
  <w:style w:type="paragraph" w:styleId="Heading1">
    <w:name w:val="heading 1"/>
    <w:basedOn w:val="Normal"/>
    <w:next w:val="Normal"/>
    <w:qFormat/>
    <w:rsid w:val="00651CAF"/>
    <w:pPr>
      <w:keepNext/>
      <w:suppressAutoHyphens/>
      <w:jc w:val="center"/>
      <w:outlineLvl w:val="0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51CAF"/>
    <w:rPr>
      <w:sz w:val="24"/>
      <w:szCs w:val="24"/>
    </w:rPr>
  </w:style>
  <w:style w:type="character" w:styleId="EndnoteReference">
    <w:name w:val="endnote reference"/>
    <w:basedOn w:val="DefaultParagraphFont"/>
    <w:semiHidden/>
    <w:rsid w:val="00651CAF"/>
    <w:rPr>
      <w:vertAlign w:val="superscript"/>
    </w:rPr>
  </w:style>
  <w:style w:type="paragraph" w:styleId="FootnoteText">
    <w:name w:val="footnote text"/>
    <w:basedOn w:val="Normal"/>
    <w:semiHidden/>
    <w:rsid w:val="00651CAF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651CAF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51CA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51CA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51CA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51CA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51CA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51CA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651CAF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651CA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651CA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651CA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51CA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51CA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51CAF"/>
    <w:rPr>
      <w:sz w:val="24"/>
      <w:szCs w:val="24"/>
    </w:rPr>
  </w:style>
  <w:style w:type="character" w:customStyle="1" w:styleId="EquationCaption">
    <w:name w:val="_Equation Caption"/>
    <w:rsid w:val="00651CAF"/>
  </w:style>
  <w:style w:type="paragraph" w:styleId="BodyText">
    <w:name w:val="Body Text"/>
    <w:basedOn w:val="Normal"/>
    <w:semiHidden/>
    <w:rsid w:val="00651CAF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67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DCA"/>
    <w:rPr>
      <w:rFonts w:ascii="Courier New" w:hAnsi="Courier New" w:cs="Courier New"/>
      <w:snapToGrid w:val="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67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DCA"/>
    <w:rPr>
      <w:rFonts w:ascii="Courier New" w:hAnsi="Courier New" w:cs="Courier New"/>
      <w:snapToGrid w:val="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32DF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AF"/>
    <w:pPr>
      <w:widowControl w:val="0"/>
    </w:pPr>
    <w:rPr>
      <w:rFonts w:ascii="Courier New" w:hAnsi="Courier New" w:cs="Courier New"/>
      <w:snapToGrid w:val="0"/>
      <w:lang w:eastAsia="en-US"/>
    </w:rPr>
  </w:style>
  <w:style w:type="paragraph" w:styleId="Heading1">
    <w:name w:val="heading 1"/>
    <w:basedOn w:val="Normal"/>
    <w:next w:val="Normal"/>
    <w:qFormat/>
    <w:rsid w:val="00651CAF"/>
    <w:pPr>
      <w:keepNext/>
      <w:suppressAutoHyphens/>
      <w:jc w:val="center"/>
      <w:outlineLvl w:val="0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51CAF"/>
    <w:rPr>
      <w:sz w:val="24"/>
      <w:szCs w:val="24"/>
    </w:rPr>
  </w:style>
  <w:style w:type="character" w:styleId="EndnoteReference">
    <w:name w:val="endnote reference"/>
    <w:basedOn w:val="DefaultParagraphFont"/>
    <w:semiHidden/>
    <w:rsid w:val="00651CAF"/>
    <w:rPr>
      <w:vertAlign w:val="superscript"/>
    </w:rPr>
  </w:style>
  <w:style w:type="paragraph" w:styleId="FootnoteText">
    <w:name w:val="footnote text"/>
    <w:basedOn w:val="Normal"/>
    <w:semiHidden/>
    <w:rsid w:val="00651CAF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651CAF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51CA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51CA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51CA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51CA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51CA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51CA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651CAF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651CA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651CA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651CA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51CA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51CA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51CAF"/>
    <w:rPr>
      <w:sz w:val="24"/>
      <w:szCs w:val="24"/>
    </w:rPr>
  </w:style>
  <w:style w:type="character" w:customStyle="1" w:styleId="EquationCaption">
    <w:name w:val="_Equation Caption"/>
    <w:rsid w:val="00651CAF"/>
  </w:style>
  <w:style w:type="paragraph" w:styleId="BodyText">
    <w:name w:val="Body Text"/>
    <w:basedOn w:val="Normal"/>
    <w:semiHidden/>
    <w:rsid w:val="00651CAF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67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DCA"/>
    <w:rPr>
      <w:rFonts w:ascii="Courier New" w:hAnsi="Courier New" w:cs="Courier New"/>
      <w:snapToGrid w:val="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67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DCA"/>
    <w:rPr>
      <w:rFonts w:ascii="Courier New" w:hAnsi="Courier New" w:cs="Courier New"/>
      <w:snapToGrid w:val="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32DF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Nekimi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Braasch</dc:creator>
  <cp:lastModifiedBy>Kelsey</cp:lastModifiedBy>
  <cp:revision>2</cp:revision>
  <cp:lastPrinted>2002-10-23T16:13:00Z</cp:lastPrinted>
  <dcterms:created xsi:type="dcterms:W3CDTF">2017-10-25T19:02:00Z</dcterms:created>
  <dcterms:modified xsi:type="dcterms:W3CDTF">2017-10-25T19:02:00Z</dcterms:modified>
</cp:coreProperties>
</file>